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ACA21" w14:textId="3D71EB08" w:rsidR="00F431BF" w:rsidRPr="009D288B" w:rsidRDefault="00795200" w:rsidP="009D288B">
      <w:pPr>
        <w:spacing w:line="360" w:lineRule="auto"/>
        <w:jc w:val="center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AutomationDirect</w:t>
      </w:r>
      <w:proofErr w:type="spellEnd"/>
      <w:r>
        <w:rPr>
          <w:b/>
          <w:i/>
          <w:sz w:val="24"/>
          <w:szCs w:val="24"/>
        </w:rPr>
        <w:t xml:space="preserve"> adds </w:t>
      </w:r>
      <w:r w:rsidR="00927A68">
        <w:rPr>
          <w:b/>
          <w:i/>
          <w:sz w:val="24"/>
          <w:szCs w:val="24"/>
        </w:rPr>
        <w:t xml:space="preserve">Snap-Action </w:t>
      </w:r>
      <w:r w:rsidR="002B0B68">
        <w:rPr>
          <w:b/>
          <w:i/>
          <w:sz w:val="24"/>
          <w:szCs w:val="24"/>
        </w:rPr>
        <w:t>Micro</w:t>
      </w:r>
      <w:r>
        <w:rPr>
          <w:b/>
          <w:i/>
          <w:sz w:val="24"/>
          <w:szCs w:val="24"/>
        </w:rPr>
        <w:t xml:space="preserve"> </w:t>
      </w:r>
      <w:r w:rsidR="009D288B" w:rsidRPr="009D288B">
        <w:rPr>
          <w:b/>
          <w:i/>
          <w:sz w:val="24"/>
          <w:szCs w:val="24"/>
        </w:rPr>
        <w:t>Limit Switches</w:t>
      </w:r>
      <w:r w:rsidR="00791D3E" w:rsidRPr="009D288B">
        <w:rPr>
          <w:b/>
          <w:i/>
          <w:sz w:val="24"/>
          <w:szCs w:val="24"/>
        </w:rPr>
        <w:t xml:space="preserve"> </w:t>
      </w:r>
    </w:p>
    <w:p w14:paraId="5412B3DD" w14:textId="35610E73" w:rsidR="009D288B" w:rsidRPr="009D288B" w:rsidRDefault="00310151" w:rsidP="009D288B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April 16, 2019 - </w:t>
      </w:r>
      <w:r w:rsidR="009D288B" w:rsidRPr="009D288B">
        <w:rPr>
          <w:rFonts w:ascii="Times New Roman" w:hAnsi="Times New Roman" w:cs="Times New Roman"/>
          <w:sz w:val="24"/>
          <w:szCs w:val="24"/>
        </w:rPr>
        <w:t>IDEM snap</w:t>
      </w:r>
      <w:r w:rsidR="00927A68">
        <w:rPr>
          <w:rFonts w:ascii="Times New Roman" w:hAnsi="Times New Roman" w:cs="Times New Roman"/>
          <w:sz w:val="24"/>
          <w:szCs w:val="24"/>
        </w:rPr>
        <w:t>-</w:t>
      </w:r>
      <w:r w:rsidR="009D288B" w:rsidRPr="009D288B">
        <w:rPr>
          <w:rFonts w:ascii="Times New Roman" w:hAnsi="Times New Roman" w:cs="Times New Roman"/>
          <w:sz w:val="24"/>
          <w:szCs w:val="24"/>
        </w:rPr>
        <w:t xml:space="preserve">action 15A-rated micro limit switches </w:t>
      </w:r>
      <w:r w:rsidR="00795200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="00795200">
        <w:rPr>
          <w:rFonts w:ascii="Times New Roman" w:hAnsi="Times New Roman" w:cs="Times New Roman"/>
          <w:sz w:val="24"/>
          <w:szCs w:val="24"/>
        </w:rPr>
        <w:t>AutomationDirect</w:t>
      </w:r>
      <w:proofErr w:type="spellEnd"/>
      <w:r w:rsidR="00795200">
        <w:rPr>
          <w:rFonts w:ascii="Times New Roman" w:hAnsi="Times New Roman" w:cs="Times New Roman"/>
          <w:sz w:val="24"/>
          <w:szCs w:val="24"/>
        </w:rPr>
        <w:t xml:space="preserve"> </w:t>
      </w:r>
      <w:r w:rsidR="009D288B" w:rsidRPr="009D288B">
        <w:rPr>
          <w:rFonts w:ascii="Times New Roman" w:hAnsi="Times New Roman" w:cs="Times New Roman"/>
          <w:sz w:val="24"/>
          <w:szCs w:val="24"/>
        </w:rPr>
        <w:t xml:space="preserve">are available in plunger and lever actuator styles. Plunger Series types include pin plunger, spring plunger, and roller plunger actuator. Lever Series types include lever, hinge lever, and roller lever. </w:t>
      </w:r>
    </w:p>
    <w:p w14:paraId="6C8B0F88" w14:textId="77777777" w:rsidR="009D288B" w:rsidRPr="009D288B" w:rsidRDefault="009D288B" w:rsidP="009D28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DFC3FA" w14:textId="587CD61A" w:rsidR="009D288B" w:rsidRPr="009D288B" w:rsidRDefault="0063209E" w:rsidP="009D28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88B">
        <w:rPr>
          <w:rFonts w:ascii="Times New Roman" w:hAnsi="Times New Roman" w:cs="Times New Roman"/>
          <w:sz w:val="24"/>
          <w:szCs w:val="24"/>
        </w:rPr>
        <w:t xml:space="preserve">These </w:t>
      </w:r>
      <w:r w:rsidR="004367ED">
        <w:rPr>
          <w:rFonts w:ascii="Times New Roman" w:hAnsi="Times New Roman" w:cs="Times New Roman"/>
          <w:sz w:val="24"/>
          <w:szCs w:val="24"/>
        </w:rPr>
        <w:t xml:space="preserve">micro </w:t>
      </w:r>
      <w:r w:rsidRPr="009D288B">
        <w:rPr>
          <w:rFonts w:ascii="Times New Roman" w:hAnsi="Times New Roman" w:cs="Times New Roman"/>
          <w:sz w:val="24"/>
          <w:szCs w:val="24"/>
        </w:rPr>
        <w:t xml:space="preserve">limit switches are suitable for a range of operating conditions. </w:t>
      </w:r>
      <w:r w:rsidR="009D288B" w:rsidRPr="009D288B">
        <w:rPr>
          <w:rFonts w:ascii="Times New Roman" w:hAnsi="Times New Roman" w:cs="Times New Roman"/>
          <w:sz w:val="24"/>
          <w:szCs w:val="24"/>
        </w:rPr>
        <w:t xml:space="preserve">Snap action assures repeatable contact closure regardless of actuation speed. Panel mount options are available and screw terminals provide connection. </w:t>
      </w:r>
      <w:r w:rsidR="002B0B68" w:rsidRPr="009D288B">
        <w:rPr>
          <w:rFonts w:ascii="Times New Roman" w:hAnsi="Times New Roman" w:cs="Times New Roman"/>
          <w:sz w:val="24"/>
          <w:szCs w:val="24"/>
        </w:rPr>
        <w:t xml:space="preserve">These limit switches are suitable for a range of operating conditions. </w:t>
      </w:r>
      <w:r w:rsidR="009D288B" w:rsidRPr="009D288B">
        <w:rPr>
          <w:rFonts w:ascii="Times New Roman" w:hAnsi="Times New Roman" w:cs="Times New Roman"/>
          <w:sz w:val="24"/>
          <w:szCs w:val="24"/>
        </w:rPr>
        <w:t xml:space="preserve">A terminal enclosure with cable strain relief is available to cover and protect the terminals. </w:t>
      </w:r>
    </w:p>
    <w:bookmarkEnd w:id="0"/>
    <w:p w14:paraId="2C0D6456" w14:textId="77777777" w:rsidR="008120A4" w:rsidRPr="009D288B" w:rsidRDefault="008120A4" w:rsidP="008120A4">
      <w:pPr>
        <w:autoSpaceDE w:val="0"/>
        <w:autoSpaceDN w:val="0"/>
        <w:adjustRightInd w:val="0"/>
        <w:rPr>
          <w:sz w:val="24"/>
          <w:szCs w:val="24"/>
        </w:rPr>
      </w:pPr>
    </w:p>
    <w:p w14:paraId="18CF0C10" w14:textId="77777777" w:rsidR="008120A4" w:rsidRPr="008120A4" w:rsidRDefault="008120A4" w:rsidP="008120A4">
      <w:pPr>
        <w:autoSpaceDE w:val="0"/>
        <w:autoSpaceDN w:val="0"/>
        <w:adjustRightInd w:val="0"/>
        <w:rPr>
          <w:sz w:val="24"/>
          <w:szCs w:val="24"/>
        </w:rPr>
      </w:pPr>
    </w:p>
    <w:p w14:paraId="5A0E8CF7" w14:textId="77777777" w:rsidR="00642B6A" w:rsidRPr="00A64B7A" w:rsidRDefault="00642B6A" w:rsidP="00642B6A">
      <w:pPr>
        <w:ind w:right="-120"/>
        <w:rPr>
          <w:b/>
          <w:bCs/>
          <w:sz w:val="24"/>
          <w:szCs w:val="24"/>
        </w:rPr>
      </w:pPr>
      <w:r w:rsidRPr="00A64B7A">
        <w:rPr>
          <w:b/>
          <w:bCs/>
          <w:sz w:val="24"/>
          <w:szCs w:val="24"/>
        </w:rPr>
        <w:t>About AutomationDirect:</w:t>
      </w:r>
    </w:p>
    <w:p w14:paraId="7B42C0AF" w14:textId="77777777" w:rsidR="00A64B7A" w:rsidRDefault="00A64B7A" w:rsidP="00642B6A">
      <w:pPr>
        <w:pStyle w:val="NormalWeb"/>
        <w:spacing w:before="0" w:beforeAutospacing="0" w:after="0" w:afterAutospacing="0"/>
        <w:rPr>
          <w:rStyle w:val="A3"/>
          <w:i/>
          <w:iCs/>
          <w:sz w:val="24"/>
          <w:szCs w:val="24"/>
        </w:rPr>
      </w:pPr>
    </w:p>
    <w:p w14:paraId="4AE6FB6D" w14:textId="6AE02A6D" w:rsidR="00642B6A" w:rsidRPr="00642B6A" w:rsidRDefault="00642B6A" w:rsidP="00642B6A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642B6A">
        <w:rPr>
          <w:rStyle w:val="A3"/>
          <w:i/>
          <w:iCs/>
          <w:sz w:val="24"/>
          <w:szCs w:val="24"/>
        </w:rPr>
        <w:t xml:space="preserve">In business since 1994, AutomationDirect is a distributor offering thousands of industrial automation products for electrical control systems, including PLCs, operator interfaces, AC drives, motors, stepper systems, sensors, motor controls, enclosures and more. </w:t>
      </w:r>
    </w:p>
    <w:p w14:paraId="1A485632" w14:textId="77777777" w:rsidR="00B92415" w:rsidRPr="00642B6A" w:rsidRDefault="00B92415" w:rsidP="00B92415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</w:p>
    <w:p w14:paraId="641F8E95" w14:textId="77777777" w:rsidR="00266F00" w:rsidRDefault="00266F00" w:rsidP="00B75DA7">
      <w:pPr>
        <w:spacing w:line="360" w:lineRule="auto"/>
        <w:rPr>
          <w:rFonts w:ascii="Arial" w:hAnsi="Arial" w:cs="Arial"/>
          <w:bCs/>
        </w:rPr>
      </w:pPr>
    </w:p>
    <w:p w14:paraId="29ADE2D7" w14:textId="77777777" w:rsidR="00931080" w:rsidRDefault="00931080" w:rsidP="00C24412">
      <w:pPr>
        <w:rPr>
          <w:rFonts w:ascii="Arial" w:hAnsi="Arial" w:cs="Arial"/>
          <w:bCs/>
        </w:rPr>
      </w:pPr>
    </w:p>
    <w:p w14:paraId="0EE41D7D" w14:textId="77777777" w:rsidR="00931080" w:rsidRDefault="00931080" w:rsidP="00C24412">
      <w:pPr>
        <w:rPr>
          <w:rFonts w:ascii="Arial" w:hAnsi="Arial" w:cs="Arial"/>
          <w:bCs/>
        </w:rPr>
      </w:pPr>
    </w:p>
    <w:p w14:paraId="604BED8B" w14:textId="77777777" w:rsidR="00931080" w:rsidRDefault="00931080" w:rsidP="00931080">
      <w:pPr>
        <w:spacing w:line="360" w:lineRule="auto"/>
      </w:pPr>
      <w:r>
        <w:t>Editorial Contact:</w:t>
      </w:r>
      <w:r>
        <w:tab/>
      </w:r>
      <w:r>
        <w:tab/>
      </w:r>
      <w:r w:rsidR="009141F5">
        <w:t>Tina Gable</w:t>
      </w:r>
    </w:p>
    <w:p w14:paraId="5BE4E2FB" w14:textId="77777777" w:rsidR="00931080" w:rsidRDefault="009141F5" w:rsidP="00931080">
      <w:pPr>
        <w:spacing w:line="360" w:lineRule="auto"/>
      </w:pPr>
      <w:r>
        <w:t>Phone:</w:t>
      </w:r>
      <w:r>
        <w:tab/>
      </w:r>
      <w:r>
        <w:tab/>
      </w:r>
      <w:r>
        <w:tab/>
        <w:t>678-455-1845</w:t>
      </w:r>
    </w:p>
    <w:p w14:paraId="76E4B031" w14:textId="77777777" w:rsidR="00931080" w:rsidRPr="00C24412" w:rsidRDefault="00931080" w:rsidP="00931080">
      <w:r>
        <w:t>Email:</w:t>
      </w:r>
      <w:r>
        <w:tab/>
      </w:r>
      <w:r>
        <w:tab/>
      </w:r>
      <w:r>
        <w:tab/>
      </w:r>
      <w:r w:rsidR="009141F5">
        <w:rPr>
          <w:color w:val="0000FF"/>
          <w:u w:val="single"/>
        </w:rPr>
        <w:t>tgable@automationdirect.com</w:t>
      </w:r>
    </w:p>
    <w:sectPr w:rsidR="00931080" w:rsidRPr="00C24412" w:rsidSect="008045E8">
      <w:headerReference w:type="default" r:id="rId6"/>
      <w:pgSz w:w="12240" w:h="15840" w:code="1"/>
      <w:pgMar w:top="1440" w:right="1440" w:bottom="1440" w:left="1440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0EB4F" w14:textId="77777777" w:rsidR="001620CC" w:rsidRDefault="001620CC">
      <w:r>
        <w:separator/>
      </w:r>
    </w:p>
  </w:endnote>
  <w:endnote w:type="continuationSeparator" w:id="0">
    <w:p w14:paraId="1F5E4499" w14:textId="77777777" w:rsidR="001620CC" w:rsidRDefault="0016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C1935" w14:textId="77777777" w:rsidR="001620CC" w:rsidRDefault="001620CC">
      <w:r>
        <w:separator/>
      </w:r>
    </w:p>
  </w:footnote>
  <w:footnote w:type="continuationSeparator" w:id="0">
    <w:p w14:paraId="2C1BDE3D" w14:textId="77777777" w:rsidR="001620CC" w:rsidRDefault="0016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1157E" w14:textId="77777777" w:rsidR="000C5203" w:rsidRDefault="000C5203">
    <w:pPr>
      <w:pStyle w:val="Header"/>
    </w:pPr>
    <w:r>
      <w:rPr>
        <w:noProof/>
      </w:rPr>
      <w:drawing>
        <wp:inline distT="0" distB="0" distL="0" distR="0" wp14:anchorId="0F9A5388" wp14:editId="2E834C38">
          <wp:extent cx="7162800" cy="1571625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57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7B2"/>
    <w:rsid w:val="00007504"/>
    <w:rsid w:val="000119BD"/>
    <w:rsid w:val="00022312"/>
    <w:rsid w:val="00067287"/>
    <w:rsid w:val="00092F29"/>
    <w:rsid w:val="000A1210"/>
    <w:rsid w:val="000C5203"/>
    <w:rsid w:val="000C592D"/>
    <w:rsid w:val="000D7E9F"/>
    <w:rsid w:val="00104DF0"/>
    <w:rsid w:val="00105411"/>
    <w:rsid w:val="00152558"/>
    <w:rsid w:val="001620CC"/>
    <w:rsid w:val="00164F60"/>
    <w:rsid w:val="00174BE9"/>
    <w:rsid w:val="00175696"/>
    <w:rsid w:val="001D05A0"/>
    <w:rsid w:val="001F37B9"/>
    <w:rsid w:val="00231AAD"/>
    <w:rsid w:val="00231E5F"/>
    <w:rsid w:val="00237860"/>
    <w:rsid w:val="00261A67"/>
    <w:rsid w:val="002655A4"/>
    <w:rsid w:val="00266F00"/>
    <w:rsid w:val="00276076"/>
    <w:rsid w:val="0028202D"/>
    <w:rsid w:val="00283390"/>
    <w:rsid w:val="0029259E"/>
    <w:rsid w:val="002B0034"/>
    <w:rsid w:val="002B0B68"/>
    <w:rsid w:val="002B6204"/>
    <w:rsid w:val="002E4947"/>
    <w:rsid w:val="002F37AE"/>
    <w:rsid w:val="002F7FA1"/>
    <w:rsid w:val="0030029F"/>
    <w:rsid w:val="00310151"/>
    <w:rsid w:val="00311CF4"/>
    <w:rsid w:val="00317C74"/>
    <w:rsid w:val="0034619F"/>
    <w:rsid w:val="00360F21"/>
    <w:rsid w:val="0037081B"/>
    <w:rsid w:val="00377F09"/>
    <w:rsid w:val="00384240"/>
    <w:rsid w:val="003A175B"/>
    <w:rsid w:val="003A6F1C"/>
    <w:rsid w:val="003A7D86"/>
    <w:rsid w:val="003B43DB"/>
    <w:rsid w:val="003E71FD"/>
    <w:rsid w:val="004277CE"/>
    <w:rsid w:val="004367ED"/>
    <w:rsid w:val="004778A0"/>
    <w:rsid w:val="00485477"/>
    <w:rsid w:val="00486B31"/>
    <w:rsid w:val="004C4819"/>
    <w:rsid w:val="004C666E"/>
    <w:rsid w:val="004F6FDA"/>
    <w:rsid w:val="00500F17"/>
    <w:rsid w:val="00505648"/>
    <w:rsid w:val="00533D00"/>
    <w:rsid w:val="00570364"/>
    <w:rsid w:val="005C4382"/>
    <w:rsid w:val="005F793D"/>
    <w:rsid w:val="0063209E"/>
    <w:rsid w:val="00642B6A"/>
    <w:rsid w:val="006469C3"/>
    <w:rsid w:val="00656018"/>
    <w:rsid w:val="00662BDC"/>
    <w:rsid w:val="006746FD"/>
    <w:rsid w:val="00676953"/>
    <w:rsid w:val="006C5CF6"/>
    <w:rsid w:val="006F09BD"/>
    <w:rsid w:val="0074009D"/>
    <w:rsid w:val="00744B37"/>
    <w:rsid w:val="00767E82"/>
    <w:rsid w:val="007740FA"/>
    <w:rsid w:val="007836D3"/>
    <w:rsid w:val="00786FBF"/>
    <w:rsid w:val="00791D3E"/>
    <w:rsid w:val="007940BD"/>
    <w:rsid w:val="00795200"/>
    <w:rsid w:val="007A4284"/>
    <w:rsid w:val="008045E8"/>
    <w:rsid w:val="008120A4"/>
    <w:rsid w:val="00821CC9"/>
    <w:rsid w:val="00827D71"/>
    <w:rsid w:val="008344BC"/>
    <w:rsid w:val="00837BC8"/>
    <w:rsid w:val="00843292"/>
    <w:rsid w:val="0084557A"/>
    <w:rsid w:val="00853737"/>
    <w:rsid w:val="008568E3"/>
    <w:rsid w:val="00871995"/>
    <w:rsid w:val="008B5CF7"/>
    <w:rsid w:val="008C750D"/>
    <w:rsid w:val="008D354F"/>
    <w:rsid w:val="008E6381"/>
    <w:rsid w:val="009141F5"/>
    <w:rsid w:val="00927A68"/>
    <w:rsid w:val="00931080"/>
    <w:rsid w:val="00934C69"/>
    <w:rsid w:val="0094552E"/>
    <w:rsid w:val="00950929"/>
    <w:rsid w:val="00952419"/>
    <w:rsid w:val="009814FA"/>
    <w:rsid w:val="009B6135"/>
    <w:rsid w:val="009B7C3A"/>
    <w:rsid w:val="009C3979"/>
    <w:rsid w:val="009D288B"/>
    <w:rsid w:val="00A047B2"/>
    <w:rsid w:val="00A11BA5"/>
    <w:rsid w:val="00A160FD"/>
    <w:rsid w:val="00A25717"/>
    <w:rsid w:val="00A35397"/>
    <w:rsid w:val="00A36AD3"/>
    <w:rsid w:val="00A64B7A"/>
    <w:rsid w:val="00A825F5"/>
    <w:rsid w:val="00A8410C"/>
    <w:rsid w:val="00AD4995"/>
    <w:rsid w:val="00AD5622"/>
    <w:rsid w:val="00AE2A1B"/>
    <w:rsid w:val="00B210F4"/>
    <w:rsid w:val="00B642F2"/>
    <w:rsid w:val="00B75DA7"/>
    <w:rsid w:val="00B84EBB"/>
    <w:rsid w:val="00B92415"/>
    <w:rsid w:val="00B9453C"/>
    <w:rsid w:val="00BB230F"/>
    <w:rsid w:val="00BC141C"/>
    <w:rsid w:val="00C23561"/>
    <w:rsid w:val="00C24412"/>
    <w:rsid w:val="00C31D70"/>
    <w:rsid w:val="00C379FF"/>
    <w:rsid w:val="00C64B20"/>
    <w:rsid w:val="00C743E0"/>
    <w:rsid w:val="00C9166B"/>
    <w:rsid w:val="00CC5FEA"/>
    <w:rsid w:val="00D51A5F"/>
    <w:rsid w:val="00D671A2"/>
    <w:rsid w:val="00D70DA0"/>
    <w:rsid w:val="00D71263"/>
    <w:rsid w:val="00D767DE"/>
    <w:rsid w:val="00D9266D"/>
    <w:rsid w:val="00D92C4D"/>
    <w:rsid w:val="00DA16F5"/>
    <w:rsid w:val="00DB5DE4"/>
    <w:rsid w:val="00DC6391"/>
    <w:rsid w:val="00DD0B54"/>
    <w:rsid w:val="00DF3D16"/>
    <w:rsid w:val="00E031E2"/>
    <w:rsid w:val="00E31A8F"/>
    <w:rsid w:val="00E759E6"/>
    <w:rsid w:val="00E9176D"/>
    <w:rsid w:val="00E97C16"/>
    <w:rsid w:val="00EA0418"/>
    <w:rsid w:val="00EC353D"/>
    <w:rsid w:val="00F04DDC"/>
    <w:rsid w:val="00F37AD2"/>
    <w:rsid w:val="00F431BF"/>
    <w:rsid w:val="00F519FD"/>
    <w:rsid w:val="00F6785D"/>
    <w:rsid w:val="00F8689D"/>
    <w:rsid w:val="00FC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8977C"/>
  <w15:docId w15:val="{6D5DB0A2-1AEF-41C5-9A70-7A4020F3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43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38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C4382"/>
    <w:rPr>
      <w:color w:val="0000FF"/>
      <w:u w:val="single"/>
    </w:rPr>
  </w:style>
  <w:style w:type="paragraph" w:styleId="BodyText2">
    <w:name w:val="Body Text 2"/>
    <w:basedOn w:val="Normal"/>
    <w:rsid w:val="00A825F5"/>
    <w:pPr>
      <w:jc w:val="center"/>
    </w:pPr>
    <w:rPr>
      <w:b/>
      <w:i/>
      <w:sz w:val="28"/>
    </w:rPr>
  </w:style>
  <w:style w:type="paragraph" w:styleId="BalloonText">
    <w:name w:val="Balloon Text"/>
    <w:basedOn w:val="Normal"/>
    <w:semiHidden/>
    <w:rsid w:val="000D7E9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B6135"/>
    <w:rPr>
      <w:color w:val="800080"/>
      <w:u w:val="single"/>
    </w:rPr>
  </w:style>
  <w:style w:type="paragraph" w:styleId="NormalWeb">
    <w:name w:val="Normal (Web)"/>
    <w:basedOn w:val="Normal"/>
    <w:rsid w:val="00B92415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A3">
    <w:name w:val="A3"/>
    <w:uiPriority w:val="99"/>
    <w:rsid w:val="00B92415"/>
    <w:rPr>
      <w:color w:val="000000"/>
      <w:sz w:val="20"/>
      <w:szCs w:val="20"/>
    </w:rPr>
  </w:style>
  <w:style w:type="character" w:styleId="UnresolvedMention">
    <w:name w:val="Unresolved Mention"/>
    <w:basedOn w:val="DefaultParagraphFont"/>
    <w:rsid w:val="00791D3E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791D3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adc</Company>
  <LinksUpToDate>false</LinksUpToDate>
  <CharactersWithSpaces>1127</CharactersWithSpaces>
  <SharedDoc>false</SharedDoc>
  <HLinks>
    <vt:vector size="6" baseType="variant">
      <vt:variant>
        <vt:i4>3145767</vt:i4>
      </vt:variant>
      <vt:variant>
        <vt:i4>0</vt:i4>
      </vt:variant>
      <vt:variant>
        <vt:i4>0</vt:i4>
      </vt:variant>
      <vt:variant>
        <vt:i4>5</vt:i4>
      </vt:variant>
      <vt:variant>
        <vt:lpwstr>http://www.automationdirect.com/dcpowersupplies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Hamilton, Carl</dc:creator>
  <cp:lastModifiedBy>Cory Fogg</cp:lastModifiedBy>
  <cp:revision>2</cp:revision>
  <cp:lastPrinted>2014-02-07T18:34:00Z</cp:lastPrinted>
  <dcterms:created xsi:type="dcterms:W3CDTF">2019-04-16T15:14:00Z</dcterms:created>
  <dcterms:modified xsi:type="dcterms:W3CDTF">2019-04-16T15:14:00Z</dcterms:modified>
</cp:coreProperties>
</file>